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9D" w:rsidRDefault="00585BC4">
      <w:pPr>
        <w:spacing w:after="0"/>
        <w:ind w:left="120"/>
        <w:jc w:val="center"/>
      </w:pPr>
      <w:bookmarkStart w:id="0" w:name="block-812847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79D" w:rsidRPr="00585BC4" w:rsidRDefault="0066279D">
      <w:pPr>
        <w:spacing w:after="0"/>
        <w:ind w:left="120"/>
        <w:jc w:val="center"/>
        <w:rPr>
          <w:lang w:val="ru-RU"/>
        </w:rPr>
      </w:pPr>
    </w:p>
    <w:p w:rsidR="0066279D" w:rsidRPr="00585BC4" w:rsidRDefault="0066279D">
      <w:pPr>
        <w:spacing w:after="0"/>
        <w:ind w:left="120"/>
        <w:jc w:val="center"/>
        <w:rPr>
          <w:lang w:val="ru-RU"/>
        </w:rPr>
      </w:pPr>
    </w:p>
    <w:p w:rsidR="0066279D" w:rsidRPr="00585BC4" w:rsidRDefault="0066279D">
      <w:pPr>
        <w:spacing w:after="0"/>
        <w:ind w:left="120"/>
        <w:jc w:val="center"/>
        <w:rPr>
          <w:lang w:val="ru-RU"/>
        </w:rPr>
      </w:pPr>
    </w:p>
    <w:p w:rsidR="0066279D" w:rsidRPr="00585BC4" w:rsidRDefault="0066279D">
      <w:pPr>
        <w:spacing w:after="0"/>
        <w:ind w:left="120"/>
        <w:jc w:val="center"/>
        <w:rPr>
          <w:lang w:val="ru-RU"/>
        </w:rPr>
      </w:pPr>
    </w:p>
    <w:p w:rsidR="0066279D" w:rsidRPr="00585BC4" w:rsidRDefault="009E5419" w:rsidP="00585BC4">
      <w:pPr>
        <w:spacing w:after="0"/>
        <w:ind w:left="120"/>
        <w:jc w:val="center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85B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lock-8128472"/>
      <w:bookmarkEnd w:id="0"/>
      <w:r w:rsidR="00585BC4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585BC4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585BC4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585BC4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585BC4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 w:rsidRPr="00585BC4">
        <w:rPr>
          <w:rFonts w:ascii="Times New Roman" w:hAnsi="Times New Roman"/>
          <w:color w:val="000000"/>
          <w:sz w:val="28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585BC4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</w:t>
      </w:r>
      <w:r w:rsidRPr="00585BC4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585BC4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2 классе – 102 часа (3 часа в неделю), в 3 классе – 102 часа (3 часа в неделю), в 4 классе – 102 часа (3 часа в неделю).</w:t>
      </w:r>
      <w:bookmarkEnd w:id="2"/>
      <w:r w:rsidRPr="00585BC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66279D">
      <w:pPr>
        <w:rPr>
          <w:lang w:val="ru-RU"/>
        </w:rPr>
        <w:sectPr w:rsidR="0066279D" w:rsidRPr="00585BC4">
          <w:pgSz w:w="11906" w:h="16383"/>
          <w:pgMar w:top="1134" w:right="850" w:bottom="1134" w:left="1701" w:header="720" w:footer="720" w:gutter="0"/>
          <w:cols w:space="720"/>
        </w:sectPr>
      </w:pPr>
    </w:p>
    <w:p w:rsidR="0066279D" w:rsidRPr="00585BC4" w:rsidRDefault="009E5419">
      <w:pPr>
        <w:spacing w:after="0" w:line="264" w:lineRule="auto"/>
        <w:ind w:left="120"/>
        <w:jc w:val="both"/>
        <w:rPr>
          <w:lang w:val="ru-RU"/>
        </w:rPr>
      </w:pPr>
      <w:bookmarkStart w:id="3" w:name="block-8128466"/>
      <w:bookmarkEnd w:id="1"/>
      <w:r w:rsidRPr="00585BC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85BC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left="120"/>
        <w:jc w:val="both"/>
        <w:rPr>
          <w:lang w:val="ru-RU"/>
        </w:rPr>
      </w:pPr>
      <w:r w:rsidRPr="00585BC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585BC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Режим дня и правила его составления и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соблюдения.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</w:t>
      </w:r>
      <w:r w:rsidRPr="00585BC4">
        <w:rPr>
          <w:rFonts w:ascii="Times New Roman" w:hAnsi="Times New Roman"/>
          <w:color w:val="000000"/>
          <w:sz w:val="28"/>
          <w:lang w:val="ru-RU"/>
        </w:rPr>
        <w:t>утренней зарядки.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сгибание рук в положении упор лёжа, прыжки в группировке, толчком двумя ногами, прыжки в упоре на руки, толчком двумя ногами.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Переноска лыж к месту занятия. Основная стойка лыжника. Передвижение на лыжах ступающим шагом (без палок). Пере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движение на лыжах скользящим шагом (без палок).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</w:t>
      </w:r>
      <w:r w:rsidRPr="00585BC4">
        <w:rPr>
          <w:rFonts w:ascii="Times New Roman" w:hAnsi="Times New Roman"/>
          <w:color w:val="000000"/>
          <w:sz w:val="28"/>
          <w:lang w:val="ru-RU"/>
        </w:rPr>
        <w:t>одвижных игр.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66279D" w:rsidRPr="00585BC4" w:rsidRDefault="0066279D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left="120"/>
        <w:jc w:val="both"/>
        <w:rPr>
          <w:lang w:val="ru-RU"/>
        </w:rPr>
      </w:pPr>
      <w:r w:rsidRPr="00585BC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Из истории </w:t>
      </w:r>
      <w:r w:rsidRPr="00585BC4">
        <w:rPr>
          <w:rFonts w:ascii="Times New Roman" w:hAnsi="Times New Roman"/>
          <w:color w:val="000000"/>
          <w:sz w:val="28"/>
          <w:lang w:val="ru-RU"/>
        </w:rPr>
        <w:t>возникновения физических упражнений и первых соревнований. Зарождение Олимпийских игр древности.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</w:t>
      </w:r>
      <w:r w:rsidRPr="00585BC4">
        <w:rPr>
          <w:rFonts w:ascii="Times New Roman" w:hAnsi="Times New Roman"/>
          <w:color w:val="000000"/>
          <w:sz w:val="28"/>
          <w:lang w:val="ru-RU"/>
        </w:rPr>
        <w:t>пособы их измерения. Составление дневника наблюдений по физической культуре.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</w:t>
      </w:r>
      <w:r w:rsidRPr="00585BC4">
        <w:rPr>
          <w:rFonts w:ascii="Times New Roman" w:hAnsi="Times New Roman"/>
          <w:color w:val="000000"/>
          <w:sz w:val="28"/>
          <w:lang w:val="ru-RU"/>
        </w:rPr>
        <w:t>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Лыжная п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одготовка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Лёгка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я атлетика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ых направлениях, с разной </w:t>
      </w:r>
      <w:r w:rsidRPr="00585BC4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змейкой, по кругу, обеганием предметов, с преодолением небольших препятствий.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ГТО. Развитие основных физических качеств средствами подвижных и спортивных игр.</w:t>
      </w:r>
    </w:p>
    <w:p w:rsidR="0066279D" w:rsidRPr="00585BC4" w:rsidRDefault="0066279D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left="120"/>
        <w:jc w:val="both"/>
        <w:rPr>
          <w:lang w:val="ru-RU"/>
        </w:rPr>
      </w:pPr>
      <w:r w:rsidRPr="00585BC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</w:t>
      </w:r>
      <w:r w:rsidRPr="00585BC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ы самостоятельной деятельности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</w:t>
      </w: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>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</w:t>
      </w: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учебный год.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</w:t>
      </w: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>нагрузки.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585BC4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66279D" w:rsidRPr="00585BC4" w:rsidRDefault="0066279D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left="120"/>
        <w:jc w:val="both"/>
        <w:rPr>
          <w:lang w:val="ru-RU"/>
        </w:rPr>
      </w:pPr>
      <w:r w:rsidRPr="00585BC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585BC4">
        <w:rPr>
          <w:rFonts w:ascii="Times New Roman" w:hAnsi="Times New Roman"/>
          <w:color w:val="000000"/>
          <w:sz w:val="28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i/>
          <w:color w:val="000000"/>
          <w:sz w:val="28"/>
          <w:lang w:val="ru-RU"/>
        </w:rPr>
        <w:t>Оздоровительн</w:t>
      </w:r>
      <w:r w:rsidRPr="00585BC4">
        <w:rPr>
          <w:rFonts w:ascii="Times New Roman" w:hAnsi="Times New Roman"/>
          <w:i/>
          <w:color w:val="000000"/>
          <w:sz w:val="28"/>
          <w:lang w:val="ru-RU"/>
        </w:rPr>
        <w:t xml:space="preserve">ая физическая культура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585BC4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Лёгкая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585BC4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585BC4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585BC4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66279D" w:rsidRPr="00585BC4" w:rsidRDefault="0066279D">
      <w:pPr>
        <w:rPr>
          <w:lang w:val="ru-RU"/>
        </w:rPr>
        <w:sectPr w:rsidR="0066279D" w:rsidRPr="00585BC4">
          <w:pgSz w:w="11906" w:h="16383"/>
          <w:pgMar w:top="1134" w:right="850" w:bottom="1134" w:left="1701" w:header="720" w:footer="720" w:gutter="0"/>
          <w:cols w:space="720"/>
        </w:sectPr>
      </w:pPr>
    </w:p>
    <w:p w:rsidR="0066279D" w:rsidRPr="00585BC4" w:rsidRDefault="009E5419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8128468"/>
      <w:bookmarkEnd w:id="3"/>
      <w:bookmarkEnd w:id="8"/>
      <w:r w:rsidRPr="00585B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279D" w:rsidRPr="00585BC4" w:rsidRDefault="0066279D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66279D" w:rsidRPr="00585BC4" w:rsidRDefault="009E5419">
      <w:pPr>
        <w:spacing w:after="0" w:line="264" w:lineRule="auto"/>
        <w:ind w:left="120"/>
        <w:jc w:val="both"/>
        <w:rPr>
          <w:lang w:val="ru-RU"/>
        </w:rPr>
      </w:pPr>
      <w:r w:rsidRPr="00585B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585BC4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585BC4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66279D" w:rsidRPr="00585BC4" w:rsidRDefault="009E54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6279D" w:rsidRPr="00585BC4" w:rsidRDefault="009E54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6279D" w:rsidRPr="00585BC4" w:rsidRDefault="009E54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к соперникам во время соревновательной деятельности, стремление оказывать первую </w:t>
      </w:r>
      <w:r w:rsidRPr="00585BC4">
        <w:rPr>
          <w:rFonts w:ascii="Times New Roman" w:hAnsi="Times New Roman"/>
          <w:color w:val="000000"/>
          <w:sz w:val="28"/>
          <w:lang w:val="ru-RU"/>
        </w:rPr>
        <w:t>помощь при травмах и ушибах;</w:t>
      </w:r>
    </w:p>
    <w:p w:rsidR="0066279D" w:rsidRPr="00585BC4" w:rsidRDefault="009E54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6279D" w:rsidRPr="00585BC4" w:rsidRDefault="009E54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66279D" w:rsidRPr="00585BC4" w:rsidRDefault="009E54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проявление ин</w:t>
      </w:r>
      <w:r w:rsidRPr="00585BC4">
        <w:rPr>
          <w:rFonts w:ascii="Times New Roman" w:hAnsi="Times New Roman"/>
          <w:color w:val="000000"/>
          <w:sz w:val="28"/>
          <w:lang w:val="ru-RU"/>
        </w:rPr>
        <w:t>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6279D" w:rsidRPr="00585BC4" w:rsidRDefault="0066279D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left="120"/>
        <w:jc w:val="both"/>
        <w:rPr>
          <w:lang w:val="ru-RU"/>
        </w:rPr>
      </w:pPr>
      <w:r w:rsidRPr="00585B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у обучающегося будут сформированы познавательные </w:t>
      </w:r>
      <w:r w:rsidRPr="00585BC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85BC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у обуча</w:t>
      </w:r>
      <w:r w:rsidRPr="00585BC4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универсальные учебные действия.</w:t>
      </w:r>
    </w:p>
    <w:p w:rsidR="0066279D" w:rsidRDefault="009E54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279D" w:rsidRPr="00585BC4" w:rsidRDefault="009E54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66279D" w:rsidRPr="00585BC4" w:rsidRDefault="009E54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изическими упражнениями из современных видов спорта; </w:t>
      </w:r>
    </w:p>
    <w:p w:rsidR="0066279D" w:rsidRPr="00585BC4" w:rsidRDefault="009E54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66279D" w:rsidRPr="00585BC4" w:rsidRDefault="009E54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66279D" w:rsidRDefault="009E54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</w:t>
      </w:r>
      <w:r>
        <w:rPr>
          <w:rFonts w:ascii="Times New Roman" w:hAnsi="Times New Roman"/>
          <w:b/>
          <w:color w:val="000000"/>
          <w:sz w:val="28"/>
        </w:rPr>
        <w:t>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6279D" w:rsidRPr="00585BC4" w:rsidRDefault="009E54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66279D" w:rsidRPr="00585BC4" w:rsidRDefault="009E54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здоровья; </w:t>
      </w:r>
    </w:p>
    <w:p w:rsidR="0066279D" w:rsidRPr="00585BC4" w:rsidRDefault="009E54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66279D" w:rsidRPr="00585BC4" w:rsidRDefault="009E54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</w:t>
      </w:r>
      <w:r w:rsidRPr="00585BC4">
        <w:rPr>
          <w:rFonts w:ascii="Times New Roman" w:hAnsi="Times New Roman"/>
          <w:color w:val="000000"/>
          <w:sz w:val="28"/>
          <w:lang w:val="ru-RU"/>
        </w:rPr>
        <w:t>тивность определения победителей.</w:t>
      </w:r>
    </w:p>
    <w:p w:rsidR="0066279D" w:rsidRDefault="009E54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279D" w:rsidRPr="00585BC4" w:rsidRDefault="009E54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66279D" w:rsidRPr="00585BC4" w:rsidRDefault="009E54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</w:t>
      </w:r>
      <w:r w:rsidRPr="00585BC4">
        <w:rPr>
          <w:rFonts w:ascii="Times New Roman" w:hAnsi="Times New Roman"/>
          <w:color w:val="000000"/>
          <w:sz w:val="28"/>
          <w:lang w:val="ru-RU"/>
        </w:rPr>
        <w:t>упражнениям и развитию физических качеств;</w:t>
      </w:r>
    </w:p>
    <w:p w:rsidR="0066279D" w:rsidRPr="00585BC4" w:rsidRDefault="009E54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6279D" w:rsidRDefault="009E54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6279D" w:rsidRPr="00585BC4" w:rsidRDefault="009E54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6279D" w:rsidRPr="00585BC4" w:rsidRDefault="009E54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66279D" w:rsidRPr="00585BC4" w:rsidRDefault="009E54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выявлять отличительные призна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66279D" w:rsidRPr="00585BC4" w:rsidRDefault="009E54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585BC4"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осанки;</w:t>
      </w:r>
    </w:p>
    <w:p w:rsidR="0066279D" w:rsidRPr="00585BC4" w:rsidRDefault="009E54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6279D" w:rsidRDefault="009E54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6279D" w:rsidRPr="00585BC4" w:rsidRDefault="009E54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585BC4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66279D" w:rsidRPr="00585BC4" w:rsidRDefault="009E54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66279D" w:rsidRPr="00585BC4" w:rsidRDefault="009E54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585BC4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6279D" w:rsidRDefault="009E54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279D" w:rsidRPr="00585BC4" w:rsidRDefault="009E54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6279D" w:rsidRPr="00585BC4" w:rsidRDefault="009E54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66279D" w:rsidRPr="00585BC4" w:rsidRDefault="009E54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6279D" w:rsidRPr="00585BC4" w:rsidRDefault="009E54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85BC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6279D" w:rsidRDefault="009E54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279D" w:rsidRPr="00585BC4" w:rsidRDefault="009E54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6279D" w:rsidRPr="00585BC4" w:rsidRDefault="009E54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6279D" w:rsidRPr="00585BC4" w:rsidRDefault="009E54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66279D" w:rsidRPr="00585BC4" w:rsidRDefault="009E54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6279D" w:rsidRPr="00585BC4" w:rsidRDefault="009E54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</w:t>
      </w:r>
      <w:r w:rsidRPr="00585BC4">
        <w:rPr>
          <w:rFonts w:ascii="Times New Roman" w:hAnsi="Times New Roman"/>
          <w:color w:val="000000"/>
          <w:sz w:val="28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66279D" w:rsidRDefault="009E54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6279D" w:rsidRPr="00585BC4" w:rsidRDefault="009E54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норм этического поведения; </w:t>
      </w:r>
    </w:p>
    <w:p w:rsidR="0066279D" w:rsidRPr="00585BC4" w:rsidRDefault="009E54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6279D" w:rsidRPr="00585BC4" w:rsidRDefault="009E54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из осваиваемых видов спорта; </w:t>
      </w:r>
    </w:p>
    <w:p w:rsidR="0066279D" w:rsidRPr="00585BC4" w:rsidRDefault="009E54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66279D" w:rsidRDefault="009E54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279D" w:rsidRPr="00585BC4" w:rsidRDefault="009E54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66279D" w:rsidRPr="00585BC4" w:rsidRDefault="009E54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6279D" w:rsidRPr="00585BC4" w:rsidRDefault="009E54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оценив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85BC4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6279D" w:rsidRDefault="009E54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6279D" w:rsidRPr="00585BC4" w:rsidRDefault="009E54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6279D" w:rsidRPr="00585BC4" w:rsidRDefault="009E54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нений по их устранению; </w:t>
      </w:r>
    </w:p>
    <w:p w:rsidR="0066279D" w:rsidRPr="00585BC4" w:rsidRDefault="009E54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6279D" w:rsidRDefault="009E54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6279D" w:rsidRPr="00585BC4" w:rsidRDefault="009E54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66279D" w:rsidRPr="00585BC4" w:rsidRDefault="009E54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 w:rsidRPr="00585BC4">
        <w:rPr>
          <w:rFonts w:ascii="Times New Roman" w:hAnsi="Times New Roman"/>
          <w:color w:val="000000"/>
          <w:sz w:val="28"/>
          <w:lang w:val="ru-RU"/>
        </w:rPr>
        <w:t>еств;</w:t>
      </w:r>
    </w:p>
    <w:p w:rsidR="0066279D" w:rsidRPr="00585BC4" w:rsidRDefault="009E54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66279D" w:rsidRDefault="009E54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279D" w:rsidRPr="00585BC4" w:rsidRDefault="009E54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6279D" w:rsidRPr="00585BC4" w:rsidRDefault="009E54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</w:t>
      </w:r>
      <w:r w:rsidRPr="00585BC4">
        <w:rPr>
          <w:rFonts w:ascii="Times New Roman" w:hAnsi="Times New Roman"/>
          <w:color w:val="000000"/>
          <w:sz w:val="28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6279D" w:rsidRPr="00585BC4" w:rsidRDefault="0066279D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left="120"/>
        <w:jc w:val="both"/>
        <w:rPr>
          <w:lang w:val="ru-RU"/>
        </w:rPr>
      </w:pPr>
      <w:r w:rsidRPr="00585B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66279D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66279D" w:rsidRPr="00585BC4" w:rsidRDefault="009E5419">
      <w:pPr>
        <w:spacing w:after="0" w:line="264" w:lineRule="auto"/>
        <w:ind w:left="120"/>
        <w:jc w:val="both"/>
        <w:rPr>
          <w:lang w:val="ru-RU"/>
        </w:rPr>
      </w:pPr>
      <w:r w:rsidRPr="00585BC4">
        <w:rPr>
          <w:rFonts w:ascii="Times New Roman" w:hAnsi="Times New Roman"/>
          <w:b/>
          <w:color w:val="000000"/>
          <w:sz w:val="28"/>
          <w:lang w:val="ru-RU"/>
        </w:rPr>
        <w:t>1 КЛАС</w:t>
      </w:r>
      <w:r w:rsidRPr="00585BC4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5BC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66279D" w:rsidRPr="00585BC4" w:rsidRDefault="009E54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66279D" w:rsidRPr="00585BC4" w:rsidRDefault="009E54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</w:t>
      </w:r>
      <w:r w:rsidRPr="00585BC4">
        <w:rPr>
          <w:rFonts w:ascii="Times New Roman" w:hAnsi="Times New Roman"/>
          <w:color w:val="000000"/>
          <w:sz w:val="28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66279D" w:rsidRPr="00585BC4" w:rsidRDefault="009E54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66279D" w:rsidRPr="00585BC4" w:rsidRDefault="009E54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66279D" w:rsidRPr="00585BC4" w:rsidRDefault="009E54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демонстрир</w:t>
      </w:r>
      <w:r w:rsidRPr="00585BC4">
        <w:rPr>
          <w:rFonts w:ascii="Times New Roman" w:hAnsi="Times New Roman"/>
          <w:color w:val="000000"/>
          <w:sz w:val="28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66279D" w:rsidRPr="00585BC4" w:rsidRDefault="009E54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в разные стороны и в длину толчком двумя ногами; </w:t>
      </w:r>
    </w:p>
    <w:p w:rsidR="0066279D" w:rsidRPr="00585BC4" w:rsidRDefault="009E54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66279D" w:rsidRPr="00585BC4" w:rsidRDefault="009E54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66279D" w:rsidRPr="00585BC4" w:rsidRDefault="0066279D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left="120"/>
        <w:jc w:val="both"/>
        <w:rPr>
          <w:lang w:val="ru-RU"/>
        </w:rPr>
      </w:pPr>
      <w:r w:rsidRPr="00585BC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85BC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66279D" w:rsidRPr="00585BC4" w:rsidRDefault="009E5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6279D" w:rsidRPr="00585BC4" w:rsidRDefault="009E5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6279D" w:rsidRPr="00585BC4" w:rsidRDefault="009E5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66279D" w:rsidRPr="00585BC4" w:rsidRDefault="009E5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66279D" w:rsidRPr="00585BC4" w:rsidRDefault="009E5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66279D" w:rsidRPr="00585BC4" w:rsidRDefault="009E5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66279D" w:rsidRPr="00585BC4" w:rsidRDefault="009E5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66279D" w:rsidRPr="00585BC4" w:rsidRDefault="009E54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17" w:name="_Toc103687219"/>
      <w:bookmarkEnd w:id="17"/>
    </w:p>
    <w:p w:rsidR="0066279D" w:rsidRPr="00585BC4" w:rsidRDefault="0066279D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left="120"/>
        <w:jc w:val="both"/>
        <w:rPr>
          <w:lang w:val="ru-RU"/>
        </w:rPr>
      </w:pPr>
      <w:r w:rsidRPr="00585BC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585BC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66279D" w:rsidRPr="00585BC4" w:rsidRDefault="009E54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66279D" w:rsidRPr="00585BC4" w:rsidRDefault="009E54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66279D" w:rsidRPr="00585BC4" w:rsidRDefault="009E54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6279D" w:rsidRPr="00585BC4" w:rsidRDefault="009E54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585BC4">
        <w:rPr>
          <w:rFonts w:ascii="Times New Roman" w:hAnsi="Times New Roman"/>
          <w:color w:val="000000"/>
          <w:sz w:val="28"/>
          <w:lang w:val="ru-RU"/>
        </w:rPr>
        <w:t>утомления;</w:t>
      </w:r>
    </w:p>
    <w:p w:rsidR="0066279D" w:rsidRPr="00585BC4" w:rsidRDefault="009E54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66279D" w:rsidRPr="00585BC4" w:rsidRDefault="009E54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66279D" w:rsidRPr="00585BC4" w:rsidRDefault="009E54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6279D" w:rsidRPr="00585BC4" w:rsidRDefault="009E54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ух ногах и попеременно на правой и левой ноге; </w:t>
      </w:r>
    </w:p>
    <w:p w:rsidR="0066279D" w:rsidRPr="00585BC4" w:rsidRDefault="009E54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66279D" w:rsidRPr="00585BC4" w:rsidRDefault="009E54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набивного мяча из положения сидя и стоя; </w:t>
      </w:r>
    </w:p>
    <w:p w:rsidR="0066279D" w:rsidRPr="00585BC4" w:rsidRDefault="009E54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66279D" w:rsidRPr="00585BC4" w:rsidRDefault="009E54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66279D" w:rsidRPr="00585BC4" w:rsidRDefault="009E54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66279D" w:rsidRPr="00585BC4" w:rsidRDefault="0066279D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66279D" w:rsidRPr="00585BC4" w:rsidRDefault="0066279D">
      <w:pPr>
        <w:spacing w:after="0" w:line="264" w:lineRule="auto"/>
        <w:ind w:left="120"/>
        <w:jc w:val="both"/>
        <w:rPr>
          <w:lang w:val="ru-RU"/>
        </w:rPr>
      </w:pPr>
    </w:p>
    <w:p w:rsidR="0066279D" w:rsidRPr="00585BC4" w:rsidRDefault="009E5419">
      <w:pPr>
        <w:spacing w:after="0" w:line="264" w:lineRule="auto"/>
        <w:ind w:left="120"/>
        <w:jc w:val="both"/>
        <w:rPr>
          <w:lang w:val="ru-RU"/>
        </w:rPr>
      </w:pPr>
      <w:r w:rsidRPr="00585BC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279D" w:rsidRPr="00585BC4" w:rsidRDefault="009E5419">
      <w:pPr>
        <w:spacing w:after="0" w:line="264" w:lineRule="auto"/>
        <w:ind w:firstLine="600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85BC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585BC4">
        <w:rPr>
          <w:rFonts w:ascii="Times New Roman" w:hAnsi="Times New Roman"/>
          <w:color w:val="000000"/>
          <w:sz w:val="28"/>
          <w:lang w:val="ru-RU"/>
        </w:rPr>
        <w:t>ющийся достигнет следующих предметных результатов по отдельным темам программы по физической культуре:</w:t>
      </w:r>
    </w:p>
    <w:p w:rsidR="0066279D" w:rsidRPr="00585BC4" w:rsidRDefault="009E54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66279D" w:rsidRPr="00585BC4" w:rsidRDefault="009E54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66279D" w:rsidRPr="00585BC4" w:rsidRDefault="009E54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585BC4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66279D" w:rsidRPr="00585BC4" w:rsidRDefault="009E54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66279D" w:rsidRPr="00585BC4" w:rsidRDefault="009E54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66279D" w:rsidRPr="00585BC4" w:rsidRDefault="009E54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66279D" w:rsidRPr="00585BC4" w:rsidRDefault="009E54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585BC4">
        <w:rPr>
          <w:rFonts w:ascii="Times New Roman" w:hAnsi="Times New Roman"/>
          <w:color w:val="000000"/>
          <w:sz w:val="28"/>
          <w:lang w:val="ru-RU"/>
        </w:rPr>
        <w:t>;</w:t>
      </w:r>
    </w:p>
    <w:p w:rsidR="0066279D" w:rsidRPr="00585BC4" w:rsidRDefault="009E54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66279D" w:rsidRPr="00585BC4" w:rsidRDefault="009E54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66279D" w:rsidRPr="00585BC4" w:rsidRDefault="009E54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66279D" w:rsidRPr="00585BC4" w:rsidRDefault="009E54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</w:t>
      </w:r>
      <w:r w:rsidRPr="00585BC4">
        <w:rPr>
          <w:rFonts w:ascii="Times New Roman" w:hAnsi="Times New Roman"/>
          <w:color w:val="000000"/>
          <w:sz w:val="28"/>
          <w:lang w:val="ru-RU"/>
        </w:rPr>
        <w:t>дистанции кролем на груди или кролем на спине (по выбору обучающегося);</w:t>
      </w:r>
    </w:p>
    <w:p w:rsidR="0066279D" w:rsidRPr="00585BC4" w:rsidRDefault="009E54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6279D" w:rsidRPr="00585BC4" w:rsidRDefault="009E54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5BC4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 w:rsidRPr="00585BC4">
        <w:rPr>
          <w:rFonts w:ascii="Times New Roman" w:hAnsi="Times New Roman"/>
          <w:color w:val="000000"/>
          <w:sz w:val="28"/>
          <w:lang w:val="ru-RU"/>
        </w:rPr>
        <w:t>ть приросты в их показателях.</w:t>
      </w:r>
    </w:p>
    <w:p w:rsidR="0066279D" w:rsidRPr="00585BC4" w:rsidRDefault="0066279D">
      <w:pPr>
        <w:rPr>
          <w:lang w:val="ru-RU"/>
        </w:rPr>
        <w:sectPr w:rsidR="0066279D" w:rsidRPr="00585BC4">
          <w:pgSz w:w="11906" w:h="16383"/>
          <w:pgMar w:top="1134" w:right="850" w:bottom="1134" w:left="1701" w:header="720" w:footer="720" w:gutter="0"/>
          <w:cols w:space="720"/>
        </w:sectPr>
      </w:pPr>
    </w:p>
    <w:p w:rsidR="0066279D" w:rsidRDefault="009E5419">
      <w:pPr>
        <w:spacing w:after="0"/>
        <w:ind w:left="120"/>
      </w:pPr>
      <w:bookmarkStart w:id="21" w:name="block-8128467"/>
      <w:bookmarkEnd w:id="9"/>
      <w:r w:rsidRPr="00585B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279D" w:rsidRDefault="009E5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6279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79D" w:rsidRDefault="0066279D">
            <w:pPr>
              <w:spacing w:after="0"/>
              <w:ind w:left="135"/>
            </w:pP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</w:tr>
      <w:tr w:rsidR="0066279D" w:rsidRPr="0058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 w:rsidRPr="0058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 w:rsidRPr="0058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</w:tbl>
    <w:p w:rsidR="0066279D" w:rsidRDefault="0066279D">
      <w:pPr>
        <w:sectPr w:rsidR="006627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79D" w:rsidRDefault="009E5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66279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79D" w:rsidRDefault="0066279D">
            <w:pPr>
              <w:spacing w:after="0"/>
              <w:ind w:left="135"/>
            </w:pP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</w:tr>
      <w:tr w:rsidR="0066279D" w:rsidRPr="0058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 w:rsidRPr="0058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 w:rsidRPr="0058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</w:tbl>
    <w:p w:rsidR="0066279D" w:rsidRDefault="0066279D">
      <w:pPr>
        <w:sectPr w:rsidR="006627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79D" w:rsidRDefault="009E5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6279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79D" w:rsidRDefault="0066279D">
            <w:pPr>
              <w:spacing w:after="0"/>
              <w:ind w:left="135"/>
            </w:pP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</w:tr>
      <w:tr w:rsidR="0066279D" w:rsidRPr="0058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 w:rsidRPr="0058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 w:rsidRPr="0058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</w:tbl>
    <w:p w:rsidR="0066279D" w:rsidRDefault="0066279D">
      <w:pPr>
        <w:sectPr w:rsidR="006627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79D" w:rsidRDefault="009E5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6279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79D" w:rsidRDefault="0066279D">
            <w:pPr>
              <w:spacing w:after="0"/>
              <w:ind w:left="135"/>
            </w:pP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</w:tr>
      <w:tr w:rsidR="0066279D" w:rsidRPr="0058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 w:rsidRPr="0058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 w:rsidRPr="0058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B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</w:tbl>
    <w:p w:rsidR="0066279D" w:rsidRDefault="0066279D">
      <w:pPr>
        <w:sectPr w:rsidR="006627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79D" w:rsidRDefault="0066279D">
      <w:pPr>
        <w:sectPr w:rsidR="006627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79D" w:rsidRDefault="009E5419">
      <w:pPr>
        <w:spacing w:after="0"/>
        <w:ind w:left="120"/>
      </w:pPr>
      <w:bookmarkStart w:id="22" w:name="block-812846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279D" w:rsidRDefault="009E5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66279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79D" w:rsidRDefault="0066279D">
            <w:pPr>
              <w:spacing w:after="0"/>
              <w:ind w:left="135"/>
            </w:pP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Ходьба на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</w:tbl>
    <w:p w:rsidR="0066279D" w:rsidRDefault="0066279D">
      <w:pPr>
        <w:sectPr w:rsidR="006627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79D" w:rsidRDefault="009E5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66279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79D" w:rsidRDefault="0066279D">
            <w:pPr>
              <w:spacing w:after="0"/>
              <w:ind w:left="135"/>
            </w:pP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на </w:t>
            </w: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Pr="00585BC4" w:rsidRDefault="009E5419">
            <w:pPr>
              <w:spacing w:after="0"/>
              <w:ind w:left="135"/>
              <w:rPr>
                <w:lang w:val="ru-RU"/>
              </w:rPr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 w:rsidRPr="0058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передвижения ходьбой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приемами футбола: </w:t>
            </w:r>
            <w:r>
              <w:rPr>
                <w:rFonts w:ascii="Times New Roman" w:hAnsi="Times New Roman"/>
                <w:color w:val="000000"/>
                <w:sz w:val="24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на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Смешанное передвижение по пересеченной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низкой перекладине </w:t>
            </w:r>
            <w:r>
              <w:rPr>
                <w:rFonts w:ascii="Times New Roman" w:hAnsi="Times New Roman"/>
                <w:color w:val="000000"/>
                <w:sz w:val="24"/>
              </w:rPr>
              <w:t>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</w:t>
            </w:r>
            <w:r>
              <w:rPr>
                <w:rFonts w:ascii="Times New Roman" w:hAnsi="Times New Roman"/>
                <w:color w:val="000000"/>
                <w:sz w:val="24"/>
              </w:rPr>
              <w:t>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ГТО».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</w:tbl>
    <w:p w:rsidR="0066279D" w:rsidRDefault="0066279D">
      <w:pPr>
        <w:sectPr w:rsidR="006627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79D" w:rsidRDefault="009E5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66279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79D" w:rsidRDefault="0066279D">
            <w:pPr>
              <w:spacing w:after="0"/>
              <w:ind w:left="135"/>
            </w:pP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</w:t>
            </w:r>
            <w:r>
              <w:rPr>
                <w:rFonts w:ascii="Times New Roman" w:hAnsi="Times New Roman"/>
                <w:color w:val="000000"/>
                <w:sz w:val="24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Скольжение с пологого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погружение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элементами спортивных игр: парашютисты, </w:t>
            </w:r>
            <w:r>
              <w:rPr>
                <w:rFonts w:ascii="Times New Roman" w:hAnsi="Times New Roman"/>
                <w:color w:val="000000"/>
                <w:sz w:val="24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</w:tbl>
    <w:p w:rsidR="0066279D" w:rsidRDefault="0066279D">
      <w:pPr>
        <w:sectPr w:rsidR="006627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79D" w:rsidRDefault="009E5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66279D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79D" w:rsidRDefault="0066279D">
            <w:pPr>
              <w:spacing w:after="0"/>
              <w:ind w:left="135"/>
            </w:pP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79D" w:rsidRDefault="006627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79D" w:rsidRDefault="0066279D"/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</w:t>
            </w:r>
            <w:r>
              <w:rPr>
                <w:rFonts w:ascii="Times New Roman" w:hAnsi="Times New Roman"/>
                <w:color w:val="000000"/>
                <w:sz w:val="24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спине в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279D" w:rsidRDefault="0066279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2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79D" w:rsidRDefault="009E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79D" w:rsidRDefault="0066279D"/>
        </w:tc>
      </w:tr>
    </w:tbl>
    <w:p w:rsidR="0066279D" w:rsidRDefault="0066279D">
      <w:pPr>
        <w:sectPr w:rsidR="006627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79D" w:rsidRDefault="0066279D">
      <w:pPr>
        <w:sectPr w:rsidR="006627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79D" w:rsidRDefault="009E5419">
      <w:pPr>
        <w:spacing w:after="0"/>
        <w:ind w:left="120"/>
      </w:pPr>
      <w:bookmarkStart w:id="23" w:name="block-812847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279D" w:rsidRDefault="009E54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279D" w:rsidRDefault="009E54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279D" w:rsidRDefault="009E54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6279D" w:rsidRDefault="009E54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6279D" w:rsidRDefault="009E54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66279D" w:rsidRDefault="009E54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279D" w:rsidRDefault="0066279D">
      <w:pPr>
        <w:spacing w:after="0"/>
        <w:ind w:left="120"/>
      </w:pPr>
    </w:p>
    <w:p w:rsidR="0066279D" w:rsidRDefault="009E54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279D" w:rsidRDefault="009E54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6279D" w:rsidRDefault="0066279D">
      <w:pPr>
        <w:sectPr w:rsidR="0066279D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9E5419" w:rsidRDefault="009E5419"/>
    <w:sectPr w:rsidR="009E5419" w:rsidSect="006627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450"/>
    <w:multiLevelType w:val="multilevel"/>
    <w:tmpl w:val="4BB25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019D5"/>
    <w:multiLevelType w:val="multilevel"/>
    <w:tmpl w:val="46E09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47704"/>
    <w:multiLevelType w:val="multilevel"/>
    <w:tmpl w:val="3F0AD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22FBE"/>
    <w:multiLevelType w:val="multilevel"/>
    <w:tmpl w:val="88F6D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8596C"/>
    <w:multiLevelType w:val="multilevel"/>
    <w:tmpl w:val="75CC8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02D31"/>
    <w:multiLevelType w:val="multilevel"/>
    <w:tmpl w:val="ECFC2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6B209C"/>
    <w:multiLevelType w:val="multilevel"/>
    <w:tmpl w:val="5D282B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2B12D2"/>
    <w:multiLevelType w:val="multilevel"/>
    <w:tmpl w:val="73A62D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EF123D"/>
    <w:multiLevelType w:val="multilevel"/>
    <w:tmpl w:val="C074D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7648E"/>
    <w:multiLevelType w:val="multilevel"/>
    <w:tmpl w:val="BC022A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76789D"/>
    <w:multiLevelType w:val="multilevel"/>
    <w:tmpl w:val="FAA8B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813025"/>
    <w:multiLevelType w:val="multilevel"/>
    <w:tmpl w:val="8EAE3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B6767"/>
    <w:multiLevelType w:val="multilevel"/>
    <w:tmpl w:val="5380DD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F66769"/>
    <w:multiLevelType w:val="multilevel"/>
    <w:tmpl w:val="D7E626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3726C5"/>
    <w:multiLevelType w:val="multilevel"/>
    <w:tmpl w:val="0AB40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334B9D"/>
    <w:multiLevelType w:val="multilevel"/>
    <w:tmpl w:val="F2E84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F00DF2"/>
    <w:multiLevelType w:val="multilevel"/>
    <w:tmpl w:val="51883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4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16"/>
  </w:num>
  <w:num w:numId="10">
    <w:abstractNumId w:val="4"/>
  </w:num>
  <w:num w:numId="11">
    <w:abstractNumId w:val="9"/>
  </w:num>
  <w:num w:numId="12">
    <w:abstractNumId w:val="13"/>
  </w:num>
  <w:num w:numId="13">
    <w:abstractNumId w:val="8"/>
  </w:num>
  <w:num w:numId="14">
    <w:abstractNumId w:val="10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79D"/>
    <w:rsid w:val="00585BC4"/>
    <w:rsid w:val="0066279D"/>
    <w:rsid w:val="009E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27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2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11536</Words>
  <Characters>65759</Characters>
  <Application>Microsoft Office Word</Application>
  <DocSecurity>0</DocSecurity>
  <Lines>547</Lines>
  <Paragraphs>154</Paragraphs>
  <ScaleCrop>false</ScaleCrop>
  <Company/>
  <LinksUpToDate>false</LinksUpToDate>
  <CharactersWithSpaces>77141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2023-10-12T10:59:00Z</dcterms:created>
  <dcterms:modified xsi:type="dcterms:W3CDTF">2023-10-12T11:00:00Z</dcterms:modified>
</cp:coreProperties>
</file>